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71" w:rsidRPr="00EF7171" w:rsidRDefault="00EF7171" w:rsidP="00EF717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F7171">
        <w:rPr>
          <w:rFonts w:ascii="Times New Roman" w:eastAsia="Times New Roman" w:hAnsi="Times New Roman" w:cs="Times New Roman"/>
          <w:b/>
          <w:bCs/>
          <w:kern w:val="36"/>
          <w:sz w:val="48"/>
          <w:szCs w:val="48"/>
        </w:rPr>
        <w:t>Saif</w:t>
      </w:r>
      <w:proofErr w:type="spellEnd"/>
      <w:r w:rsidRPr="00EF7171">
        <w:rPr>
          <w:rFonts w:ascii="Times New Roman" w:eastAsia="Times New Roman" w:hAnsi="Times New Roman" w:cs="Times New Roman"/>
          <w:b/>
          <w:bCs/>
          <w:kern w:val="36"/>
          <w:sz w:val="48"/>
          <w:szCs w:val="48"/>
        </w:rPr>
        <w:t xml:space="preserve"> bin </w:t>
      </w:r>
      <w:proofErr w:type="spellStart"/>
      <w:r w:rsidRPr="00EF7171">
        <w:rPr>
          <w:rFonts w:ascii="Times New Roman" w:eastAsia="Times New Roman" w:hAnsi="Times New Roman" w:cs="Times New Roman"/>
          <w:b/>
          <w:bCs/>
          <w:kern w:val="36"/>
          <w:sz w:val="48"/>
          <w:szCs w:val="48"/>
        </w:rPr>
        <w:t>Zayed</w:t>
      </w:r>
      <w:r w:rsidRPr="00EF7171">
        <w:rPr>
          <w:rFonts w:ascii="PMingLiU" w:eastAsia="PMingLiU" w:hAnsi="PMingLiU" w:cs="PMingLiU"/>
          <w:b/>
          <w:bCs/>
          <w:kern w:val="36"/>
          <w:sz w:val="48"/>
          <w:szCs w:val="48"/>
        </w:rPr>
        <w:t>为</w:t>
      </w:r>
      <w:r w:rsidRPr="00EF7171">
        <w:rPr>
          <w:rFonts w:ascii="Times New Roman" w:eastAsia="Times New Roman" w:hAnsi="Times New Roman" w:cs="Times New Roman"/>
          <w:b/>
          <w:bCs/>
          <w:kern w:val="36"/>
          <w:sz w:val="48"/>
          <w:szCs w:val="48"/>
        </w:rPr>
        <w:t>“</w:t>
      </w:r>
      <w:r w:rsidRPr="00EF7171">
        <w:rPr>
          <w:rFonts w:ascii="MS Mincho" w:eastAsia="MS Mincho" w:hAnsi="MS Mincho" w:cs="MS Mincho"/>
          <w:b/>
          <w:bCs/>
          <w:kern w:val="36"/>
          <w:sz w:val="48"/>
          <w:szCs w:val="48"/>
        </w:rPr>
        <w:t>促安全社区跨信仰</w:t>
      </w:r>
      <w:r w:rsidRPr="00EF7171">
        <w:rPr>
          <w:rFonts w:ascii="PMingLiU" w:eastAsia="PMingLiU" w:hAnsi="PMingLiU" w:cs="PMingLiU"/>
          <w:b/>
          <w:bCs/>
          <w:kern w:val="36"/>
          <w:sz w:val="48"/>
          <w:szCs w:val="48"/>
        </w:rPr>
        <w:t>联盟：数字世界下的儿童尊严论坛</w:t>
      </w:r>
      <w:r w:rsidRPr="00EF7171">
        <w:rPr>
          <w:rFonts w:ascii="Times New Roman" w:eastAsia="Times New Roman" w:hAnsi="Times New Roman" w:cs="Times New Roman"/>
          <w:b/>
          <w:bCs/>
          <w:kern w:val="36"/>
          <w:sz w:val="48"/>
          <w:szCs w:val="48"/>
        </w:rPr>
        <w:t>”</w:t>
      </w:r>
      <w:r w:rsidRPr="00EF7171">
        <w:rPr>
          <w:rFonts w:ascii="MS Mincho" w:eastAsia="MS Mincho" w:hAnsi="MS Mincho" w:cs="MS Mincho"/>
          <w:b/>
          <w:bCs/>
          <w:kern w:val="36"/>
          <w:sz w:val="48"/>
          <w:szCs w:val="48"/>
        </w:rPr>
        <w:t>揭幕</w:t>
      </w:r>
      <w:proofErr w:type="spellEnd"/>
      <w:r w:rsidRPr="00EF7171">
        <w:rPr>
          <w:rFonts w:ascii="Times New Roman" w:eastAsia="Times New Roman" w:hAnsi="Times New Roman" w:cs="Times New Roman"/>
          <w:b/>
          <w:bCs/>
          <w:kern w:val="36"/>
          <w:sz w:val="48"/>
          <w:szCs w:val="48"/>
        </w:rPr>
        <w:t xml:space="preserve"> </w:t>
      </w:r>
    </w:p>
    <w:p w:rsidR="00EF7171" w:rsidRDefault="00EF7171" w:rsidP="00EF7171">
      <w:pPr>
        <w:pStyle w:val="NormalWeb"/>
      </w:pPr>
      <w:proofErr w:type="spellStart"/>
      <w:r>
        <w:rPr>
          <w:rFonts w:ascii="MS Gothic" w:eastAsia="MS Gothic" w:hAnsi="MS Gothic" w:cs="MS Gothic" w:hint="eastAsia"/>
        </w:rPr>
        <w:t>阿</w:t>
      </w:r>
      <w:r>
        <w:rPr>
          <w:rFonts w:ascii="MingLiU" w:eastAsia="MingLiU" w:hAnsi="MingLiU" w:cs="MingLiU" w:hint="eastAsia"/>
        </w:rPr>
        <w:t>联酋阿布扎比</w:t>
      </w:r>
      <w:proofErr w:type="spellEnd"/>
      <w:r>
        <w:t>--(</w:t>
      </w:r>
      <w:hyperlink r:id="rId5" w:history="1">
        <w:r>
          <w:rPr>
            <w:rStyle w:val="Hyperlink"/>
            <w:rFonts w:eastAsiaTheme="majorEastAsia"/>
          </w:rPr>
          <w:t>BUSINESS WIRE</w:t>
        </w:r>
      </w:hyperlink>
      <w:r>
        <w:t>)--(</w:t>
      </w:r>
      <w:proofErr w:type="spellStart"/>
      <w:r>
        <w:rPr>
          <w:rFonts w:ascii="MS Gothic" w:eastAsia="MS Gothic" w:hAnsi="MS Gothic" w:cs="MS Gothic" w:hint="eastAsia"/>
        </w:rPr>
        <w:t>美国商</w:t>
      </w:r>
      <w:r>
        <w:rPr>
          <w:rFonts w:ascii="MingLiU" w:eastAsia="MingLiU" w:hAnsi="MingLiU" w:cs="MingLiU" w:hint="eastAsia"/>
        </w:rPr>
        <w:t>业资讯</w:t>
      </w:r>
      <w:proofErr w:type="spellEnd"/>
      <w:r>
        <w:t>)--</w:t>
      </w:r>
      <w:proofErr w:type="spellStart"/>
      <w:r>
        <w:rPr>
          <w:rFonts w:ascii="MS Gothic" w:eastAsia="MS Gothic" w:hAnsi="MS Gothic" w:cs="MS Gothic" w:hint="eastAsia"/>
        </w:rPr>
        <w:t>在阿布扎比王</w:t>
      </w:r>
      <w:r>
        <w:rPr>
          <w:rFonts w:ascii="MingLiU" w:eastAsia="MingLiU" w:hAnsi="MingLiU" w:cs="MingLiU" w:hint="eastAsia"/>
        </w:rPr>
        <w:t>储、</w:t>
      </w:r>
      <w:proofErr w:type="gramStart"/>
      <w:r>
        <w:rPr>
          <w:rFonts w:ascii="MingLiU" w:eastAsia="MingLiU" w:hAnsi="MingLiU" w:cs="MingLiU" w:hint="eastAsia"/>
        </w:rPr>
        <w:t>阿联酋武装部队</w:t>
      </w:r>
      <w:proofErr w:type="spellEnd"/>
      <w:r>
        <w:t>(</w:t>
      </w:r>
      <w:proofErr w:type="gramEnd"/>
      <w:r>
        <w:t>UAE Armed Forces)</w:t>
      </w:r>
      <w:proofErr w:type="spellStart"/>
      <w:r>
        <w:rPr>
          <w:rFonts w:ascii="MS Gothic" w:eastAsia="MS Gothic" w:hAnsi="MS Gothic" w:cs="MS Gothic" w:hint="eastAsia"/>
        </w:rPr>
        <w:t>副最高指</w:t>
      </w:r>
      <w:r>
        <w:rPr>
          <w:rFonts w:ascii="MingLiU" w:eastAsia="MingLiU" w:hAnsi="MingLiU" w:cs="MingLiU" w:hint="eastAsia"/>
        </w:rPr>
        <w:t>挥官</w:t>
      </w:r>
      <w:r>
        <w:t>Sheikh</w:t>
      </w:r>
      <w:proofErr w:type="spellEnd"/>
      <w:r>
        <w:t xml:space="preserve"> Mohammed bin </w:t>
      </w:r>
      <w:proofErr w:type="spellStart"/>
      <w:r>
        <w:t>Zayed</w:t>
      </w:r>
      <w:proofErr w:type="spellEnd"/>
      <w:r>
        <w:t xml:space="preserve"> Al </w:t>
      </w:r>
      <w:proofErr w:type="spellStart"/>
      <w:r>
        <w:t>Nahyan</w:t>
      </w:r>
      <w:r>
        <w:rPr>
          <w:rFonts w:ascii="MS Gothic" w:eastAsia="MS Gothic" w:hAnsi="MS Gothic" w:cs="MS Gothic" w:hint="eastAsia"/>
        </w:rPr>
        <w:t>殿下的</w:t>
      </w:r>
      <w:r>
        <w:rPr>
          <w:rFonts w:ascii="MingLiU" w:eastAsia="MingLiU" w:hAnsi="MingLiU" w:cs="MingLiU" w:hint="eastAsia"/>
        </w:rPr>
        <w:t>资助下，阿联酋副总理兼内政部长、中将</w:t>
      </w:r>
      <w:r>
        <w:t>Sheikh</w:t>
      </w:r>
      <w:proofErr w:type="spellEnd"/>
      <w:r>
        <w:t xml:space="preserve"> </w:t>
      </w:r>
      <w:proofErr w:type="spellStart"/>
      <w:r>
        <w:t>Saif</w:t>
      </w:r>
      <w:proofErr w:type="spellEnd"/>
      <w:r>
        <w:t xml:space="preserve"> bin </w:t>
      </w:r>
      <w:proofErr w:type="spellStart"/>
      <w:r>
        <w:t>Zayed</w:t>
      </w:r>
      <w:proofErr w:type="spellEnd"/>
      <w:r>
        <w:t xml:space="preserve"> Al </w:t>
      </w:r>
      <w:proofErr w:type="spellStart"/>
      <w:r>
        <w:t>Nahyan</w:t>
      </w:r>
      <w:r>
        <w:rPr>
          <w:rFonts w:ascii="MS Gothic" w:eastAsia="MS Gothic" w:hAnsi="MS Gothic" w:cs="MS Gothic" w:hint="eastAsia"/>
        </w:rPr>
        <w:t>殿下正式启</w:t>
      </w:r>
      <w:r>
        <w:rPr>
          <w:rFonts w:ascii="MingLiU" w:eastAsia="MingLiU" w:hAnsi="MingLiU" w:cs="MingLiU" w:hint="eastAsia"/>
        </w:rPr>
        <w:t>动首届</w:t>
      </w:r>
      <w:r>
        <w:t>“</w:t>
      </w:r>
      <w:r>
        <w:rPr>
          <w:rFonts w:ascii="MS Gothic" w:eastAsia="MS Gothic" w:hAnsi="MS Gothic" w:cs="MS Gothic" w:hint="eastAsia"/>
        </w:rPr>
        <w:t>促安全社区跨信仰</w:t>
      </w:r>
      <w:r>
        <w:rPr>
          <w:rFonts w:ascii="MingLiU" w:eastAsia="MingLiU" w:hAnsi="MingLiU" w:cs="MingLiU" w:hint="eastAsia"/>
        </w:rPr>
        <w:t>联盟：数字世界下的儿童尊严论坛</w:t>
      </w:r>
      <w:proofErr w:type="spellEnd"/>
      <w:r>
        <w:t>”(Interfaith Alliance for Safer Communities: Child Dignity in the Digital World Forum)</w:t>
      </w:r>
      <w:r>
        <w:rPr>
          <w:rFonts w:ascii="MS Mincho" w:eastAsia="MS Mincho" w:hAnsi="MS Mincho" w:cs="MS Mincho" w:hint="eastAsia"/>
        </w:rPr>
        <w:t>。</w:t>
      </w:r>
      <w:r>
        <w:t xml:space="preserve"> </w:t>
      </w:r>
    </w:p>
    <w:p w:rsidR="00EF7171" w:rsidRDefault="00EF7171" w:rsidP="00EF7171">
      <w:pPr>
        <w:pStyle w:val="NormalWeb"/>
      </w:pPr>
      <w:bookmarkStart w:id="0" w:name="_GoBack"/>
      <w:bookmarkEnd w:id="0"/>
      <w:r>
        <w:rPr>
          <w:rFonts w:ascii="MS Mincho" w:eastAsia="MS Mincho" w:hAnsi="MS Mincho" w:cs="MS Mincho" w:hint="eastAsia"/>
        </w:rPr>
        <w:t>此次</w:t>
      </w:r>
      <w:r>
        <w:rPr>
          <w:rFonts w:ascii="PMingLiU" w:eastAsia="PMingLiU" w:hAnsi="PMingLiU" w:cs="PMingLiU" w:hint="eastAsia"/>
        </w:rPr>
        <w:t>为期两天的会议由阿联酋主办，于</w:t>
      </w:r>
      <w:r>
        <w:t>11</w:t>
      </w:r>
      <w:r>
        <w:rPr>
          <w:rFonts w:ascii="MS Mincho" w:eastAsia="MS Mincho" w:hAnsi="MS Mincho" w:cs="MS Mincho" w:hint="eastAsia"/>
        </w:rPr>
        <w:t>月</w:t>
      </w:r>
      <w:r>
        <w:t>19-20</w:t>
      </w:r>
      <w:r>
        <w:rPr>
          <w:rFonts w:ascii="MS Mincho" w:eastAsia="MS Mincho" w:hAnsi="MS Mincho" w:cs="MS Mincho" w:hint="eastAsia"/>
        </w:rPr>
        <w:t>日</w:t>
      </w:r>
      <w:r>
        <w:rPr>
          <w:rFonts w:ascii="PMingLiU" w:eastAsia="PMingLiU" w:hAnsi="PMingLiU" w:cs="PMingLiU" w:hint="eastAsia"/>
        </w:rPr>
        <w:t>举行，是对该国在促进宽容和宗教信仰间对话方面所发挥重要作用的极大认可</w:t>
      </w:r>
      <w:r>
        <w:rPr>
          <w:rFonts w:ascii="MS Mincho" w:eastAsia="MS Mincho" w:hAnsi="MS Mincho" w:cs="MS Mincho" w:hint="eastAsia"/>
        </w:rPr>
        <w:t>。</w:t>
      </w:r>
      <w:r>
        <w:t xml:space="preserve"> </w:t>
      </w:r>
    </w:p>
    <w:p w:rsidR="00EF7171" w:rsidRDefault="00EF7171" w:rsidP="00EF7171">
      <w:pPr>
        <w:pStyle w:val="NormalWeb"/>
      </w:pPr>
      <w:r>
        <w:t xml:space="preserve">Sheikh </w:t>
      </w:r>
      <w:proofErr w:type="spellStart"/>
      <w:r>
        <w:t>Saif</w:t>
      </w:r>
      <w:r>
        <w:rPr>
          <w:rFonts w:ascii="MS Mincho" w:eastAsia="MS Mincho" w:hAnsi="MS Mincho" w:cs="MS Mincho" w:hint="eastAsia"/>
        </w:rPr>
        <w:t>殿下在开幕式上致辞</w:t>
      </w:r>
      <w:r>
        <w:rPr>
          <w:rFonts w:ascii="PMingLiU" w:eastAsia="PMingLiU" w:hAnsi="PMingLiU" w:cs="PMingLiU" w:hint="eastAsia"/>
        </w:rPr>
        <w:t>时表示</w:t>
      </w:r>
      <w:proofErr w:type="spellEnd"/>
      <w:r>
        <w:rPr>
          <w:rFonts w:ascii="PMingLiU" w:eastAsia="PMingLiU" w:hAnsi="PMingLiU" w:cs="PMingLiU" w:hint="eastAsia"/>
        </w:rPr>
        <w:t>：</w:t>
      </w:r>
      <w:r>
        <w:t>“</w:t>
      </w:r>
      <w:proofErr w:type="spellStart"/>
      <w:r>
        <w:rPr>
          <w:rFonts w:ascii="MS Mincho" w:eastAsia="MS Mincho" w:hAnsi="MS Mincho" w:cs="MS Mincho" w:hint="eastAsia"/>
        </w:rPr>
        <w:t>今天，在和平、共</w:t>
      </w:r>
      <w:r>
        <w:rPr>
          <w:rFonts w:ascii="PMingLiU" w:eastAsia="PMingLiU" w:hAnsi="PMingLiU" w:cs="PMingLiU" w:hint="eastAsia"/>
        </w:rPr>
        <w:t>处和宽容的庇护下，我们聚集在这里，是已故</w:t>
      </w:r>
      <w:r>
        <w:t>Sheikh</w:t>
      </w:r>
      <w:proofErr w:type="spellEnd"/>
      <w:r>
        <w:t xml:space="preserve"> Zayed</w:t>
      </w:r>
      <w:r>
        <w:rPr>
          <w:rFonts w:ascii="MS Mincho" w:eastAsia="MS Mincho" w:hAnsi="MS Mincho" w:cs="MS Mincho" w:hint="eastAsia"/>
        </w:rPr>
        <w:t>的思想、</w:t>
      </w:r>
      <w:r>
        <w:rPr>
          <w:rFonts w:ascii="PMingLiU" w:eastAsia="PMingLiU" w:hAnsi="PMingLiU" w:cs="PMingLiU" w:hint="eastAsia"/>
        </w:rPr>
        <w:t>遗赠与指示以及伊斯兰教义给了我们启发，让我们举办这次活动，而这种方式也得到了阿联酋英明的领袖，以及世界各国与人民的支持，他们共同努力，进一步强化这些道德理念，高举公平、宽容与爱的价值观。</w:t>
      </w:r>
      <w:r>
        <w:t xml:space="preserve">” </w:t>
      </w:r>
    </w:p>
    <w:p w:rsidR="00EF7171" w:rsidRDefault="00EF7171" w:rsidP="00EF7171">
      <w:pPr>
        <w:pStyle w:val="NormalWeb"/>
      </w:pPr>
      <w:r>
        <w:t xml:space="preserve">Sheikh </w:t>
      </w:r>
      <w:proofErr w:type="spellStart"/>
      <w:r>
        <w:t>Saif</w:t>
      </w:r>
      <w:r>
        <w:rPr>
          <w:rFonts w:ascii="MS Mincho" w:eastAsia="MS Mincho" w:hAnsi="MS Mincho" w:cs="MS Mincho" w:hint="eastAsia"/>
        </w:rPr>
        <w:t>指出，阿</w:t>
      </w:r>
      <w:r>
        <w:rPr>
          <w:rFonts w:ascii="PMingLiU" w:eastAsia="PMingLiU" w:hAnsi="PMingLiU" w:cs="PMingLiU" w:hint="eastAsia"/>
        </w:rPr>
        <w:t>联酋已努力巩固其文化与宗教合作，积极倡导正能量、同理心和仁慈友善，服务全人类</w:t>
      </w:r>
      <w:proofErr w:type="spellEnd"/>
      <w:r>
        <w:rPr>
          <w:rFonts w:ascii="MS Mincho" w:eastAsia="MS Mincho" w:hAnsi="MS Mincho" w:cs="MS Mincho" w:hint="eastAsia"/>
        </w:rPr>
        <w:t>。</w:t>
      </w:r>
      <w:r>
        <w:t xml:space="preserve"> </w:t>
      </w:r>
    </w:p>
    <w:p w:rsidR="00EF7171" w:rsidRDefault="00EF7171" w:rsidP="00EF7171">
      <w:pPr>
        <w:pStyle w:val="NormalWeb"/>
      </w:pPr>
      <w:proofErr w:type="spellStart"/>
      <w:r>
        <w:rPr>
          <w:rFonts w:ascii="MS Mincho" w:eastAsia="MS Mincho" w:hAnsi="MS Mincho" w:cs="MS Mincho" w:hint="eastAsia"/>
        </w:rPr>
        <w:t>被称</w:t>
      </w:r>
      <w:r>
        <w:rPr>
          <w:rFonts w:ascii="PMingLiU" w:eastAsia="PMingLiU" w:hAnsi="PMingLiU" w:cs="PMingLiU" w:hint="eastAsia"/>
        </w:rPr>
        <w:t>为阿联酋</w:t>
      </w:r>
      <w:r>
        <w:t>“</w:t>
      </w:r>
      <w:r>
        <w:rPr>
          <w:rFonts w:ascii="MS Mincho" w:eastAsia="MS Mincho" w:hAnsi="MS Mincho" w:cs="MS Mincho" w:hint="eastAsia"/>
        </w:rPr>
        <w:t>最年</w:t>
      </w:r>
      <w:r>
        <w:rPr>
          <w:rFonts w:ascii="PMingLiU" w:eastAsia="PMingLiU" w:hAnsi="PMingLiU" w:cs="PMingLiU" w:hint="eastAsia"/>
        </w:rPr>
        <w:t>轻的发明家</w:t>
      </w:r>
      <w:r>
        <w:t>”</w:t>
      </w:r>
      <w:r>
        <w:rPr>
          <w:rFonts w:ascii="MS Mincho" w:eastAsia="MS Mincho" w:hAnsi="MS Mincho" w:cs="MS Mincho" w:hint="eastAsia"/>
        </w:rPr>
        <w:t>的</w:t>
      </w:r>
      <w:r>
        <w:t>Fatima</w:t>
      </w:r>
      <w:proofErr w:type="spellEnd"/>
      <w:r>
        <w:t xml:space="preserve"> Al </w:t>
      </w:r>
      <w:proofErr w:type="spellStart"/>
      <w:r>
        <w:t>Kaabi</w:t>
      </w:r>
      <w:r>
        <w:rPr>
          <w:rFonts w:ascii="MS Mincho" w:eastAsia="MS Mincho" w:hAnsi="MS Mincho" w:cs="MS Mincho" w:hint="eastAsia"/>
        </w:rPr>
        <w:t>也在开幕</w:t>
      </w:r>
      <w:r>
        <w:rPr>
          <w:rFonts w:ascii="PMingLiU" w:eastAsia="PMingLiU" w:hAnsi="PMingLiU" w:cs="PMingLiU" w:hint="eastAsia"/>
        </w:rPr>
        <w:t>仪式上发表主题演讲，代表广大儿童和孩童时代发声。</w:t>
      </w:r>
      <w:r>
        <w:t>Al</w:t>
      </w:r>
      <w:proofErr w:type="spellEnd"/>
      <w:r>
        <w:t xml:space="preserve"> </w:t>
      </w:r>
      <w:proofErr w:type="spellStart"/>
      <w:r>
        <w:t>Kaabi</w:t>
      </w:r>
      <w:r>
        <w:rPr>
          <w:rFonts w:ascii="MS Mincho" w:eastAsia="MS Mincho" w:hAnsi="MS Mincho" w:cs="MS Mincho" w:hint="eastAsia"/>
        </w:rPr>
        <w:t>呼吁宗教</w:t>
      </w:r>
      <w:r>
        <w:rPr>
          <w:rFonts w:ascii="PMingLiU" w:eastAsia="PMingLiU" w:hAnsi="PMingLiU" w:cs="PMingLiU" w:hint="eastAsia"/>
        </w:rPr>
        <w:t>团体、学者和神职人员支持和保护天真无邪、容易轻信他人的儿童，使他们免受网络世界的伤害</w:t>
      </w:r>
      <w:proofErr w:type="spellEnd"/>
      <w:r>
        <w:rPr>
          <w:rFonts w:ascii="MS Mincho" w:eastAsia="MS Mincho" w:hAnsi="MS Mincho" w:cs="MS Mincho" w:hint="eastAsia"/>
        </w:rPr>
        <w:t>。</w:t>
      </w:r>
      <w:r>
        <w:t xml:space="preserve"> </w:t>
      </w:r>
    </w:p>
    <w:p w:rsidR="00EF7171" w:rsidRDefault="00EF7171" w:rsidP="00EF7171">
      <w:pPr>
        <w:pStyle w:val="NormalWeb"/>
      </w:pPr>
      <w:r>
        <w:rPr>
          <w:rFonts w:ascii="PMingLiU" w:eastAsia="PMingLiU" w:hAnsi="PMingLiU" w:cs="PMingLiU" w:hint="eastAsia"/>
        </w:rPr>
        <w:t>论坛首日举办了一系列备受瞩目的小组讨论会，就数字世界中儿童所面临的风险，以及网络骚扰和性侵害会对儿童造成哪些影响展开了探讨。特别会议则探讨了政策制定者和宗教协会在保护</w:t>
      </w:r>
      <w:r>
        <w:rPr>
          <w:rFonts w:ascii="MS Mincho" w:eastAsia="MS Mincho" w:hAnsi="MS Mincho" w:cs="MS Mincho" w:hint="eastAsia"/>
        </w:rPr>
        <w:t>儿童免受网</w:t>
      </w:r>
      <w:r>
        <w:rPr>
          <w:rFonts w:ascii="PMingLiU" w:eastAsia="PMingLiU" w:hAnsi="PMingLiU" w:cs="PMingLiU" w:hint="eastAsia"/>
        </w:rPr>
        <w:t>络暴力与侵害方面所扮演的角色</w:t>
      </w:r>
      <w:r>
        <w:rPr>
          <w:rFonts w:ascii="MS Mincho" w:eastAsia="MS Mincho" w:hAnsi="MS Mincho" w:cs="MS Mincho" w:hint="eastAsia"/>
        </w:rPr>
        <w:t>。</w:t>
      </w:r>
      <w:r>
        <w:t xml:space="preserve"> </w:t>
      </w:r>
    </w:p>
    <w:p w:rsidR="00EF7171" w:rsidRDefault="00EF7171" w:rsidP="00EF7171">
      <w:pPr>
        <w:pStyle w:val="NormalWeb"/>
      </w:pPr>
      <w:r>
        <w:rPr>
          <w:rFonts w:ascii="MS Mincho" w:eastAsia="MS Mincho" w:hAnsi="MS Mincho" w:cs="MS Mincho" w:hint="eastAsia"/>
        </w:rPr>
        <w:t>此次</w:t>
      </w:r>
      <w:r>
        <w:rPr>
          <w:rFonts w:ascii="PMingLiU" w:eastAsia="PMingLiU" w:hAnsi="PMingLiU" w:cs="PMingLiU" w:hint="eastAsia"/>
        </w:rPr>
        <w:t>论坛汇集了</w:t>
      </w:r>
      <w:r>
        <w:t>450</w:t>
      </w:r>
      <w:r>
        <w:rPr>
          <w:rFonts w:ascii="MS Mincho" w:eastAsia="MS Mincho" w:hAnsi="MS Mincho" w:cs="MS Mincho" w:hint="eastAsia"/>
        </w:rPr>
        <w:t>名嘉</w:t>
      </w:r>
      <w:r>
        <w:rPr>
          <w:rFonts w:ascii="PMingLiU" w:eastAsia="PMingLiU" w:hAnsi="PMingLiU" w:cs="PMingLiU" w:hint="eastAsia"/>
        </w:rPr>
        <w:t>宾，包括宗教领袖、非政府组织代表以及行业首领，他们共同探讨当前的社会挑战，并制定全面的解决方案保护青少年免受网络犯罪的影响。此次促安全社区跨信仰联盟论坛是</w:t>
      </w:r>
      <w:r>
        <w:t>2017</w:t>
      </w:r>
      <w:r>
        <w:rPr>
          <w:rFonts w:ascii="MS Mincho" w:eastAsia="MS Mincho" w:hAnsi="MS Mincho" w:cs="MS Mincho" w:hint="eastAsia"/>
        </w:rPr>
        <w:t>年</w:t>
      </w:r>
      <w:r>
        <w:t>10</w:t>
      </w:r>
      <w:r>
        <w:rPr>
          <w:rFonts w:ascii="MS Mincho" w:eastAsia="MS Mincho" w:hAnsi="MS Mincho" w:cs="MS Mincho" w:hint="eastAsia"/>
        </w:rPr>
        <w:t>月在梵蒂</w:t>
      </w:r>
      <w:r>
        <w:rPr>
          <w:rFonts w:ascii="PMingLiU" w:eastAsia="PMingLiU" w:hAnsi="PMingLiU" w:cs="PMingLiU" w:hint="eastAsia"/>
        </w:rPr>
        <w:t>冈举行的</w:t>
      </w:r>
      <w:r>
        <w:t>“</w:t>
      </w:r>
      <w:r>
        <w:rPr>
          <w:rFonts w:ascii="MS Mincho" w:eastAsia="MS Mincho" w:hAnsi="MS Mincho" w:cs="MS Mincho" w:hint="eastAsia"/>
        </w:rPr>
        <w:t>数字世界下的儿童尊</w:t>
      </w:r>
      <w:r>
        <w:rPr>
          <w:rFonts w:ascii="PMingLiU" w:eastAsia="PMingLiU" w:hAnsi="PMingLiU" w:cs="PMingLiU" w:hint="eastAsia"/>
        </w:rPr>
        <w:t>严大会</w:t>
      </w:r>
      <w:proofErr w:type="gramStart"/>
      <w:r>
        <w:t>”(</w:t>
      </w:r>
      <w:proofErr w:type="gramEnd"/>
      <w:r>
        <w:t>Child Dignity in the Digital World Congress)</w:t>
      </w:r>
      <w:proofErr w:type="spellStart"/>
      <w:r>
        <w:rPr>
          <w:rFonts w:ascii="MS Mincho" w:eastAsia="MS Mincho" w:hAnsi="MS Mincho" w:cs="MS Mincho" w:hint="eastAsia"/>
        </w:rPr>
        <w:t>的</w:t>
      </w:r>
      <w:r>
        <w:rPr>
          <w:rFonts w:ascii="PMingLiU" w:eastAsia="PMingLiU" w:hAnsi="PMingLiU" w:cs="PMingLiU" w:hint="eastAsia"/>
        </w:rPr>
        <w:t>进一步拓展。该大会产生《罗马宣言</w:t>
      </w:r>
      <w:proofErr w:type="spellEnd"/>
      <w:proofErr w:type="gramStart"/>
      <w:r>
        <w:rPr>
          <w:rFonts w:ascii="PMingLiU" w:eastAsia="PMingLiU" w:hAnsi="PMingLiU" w:cs="PMingLiU" w:hint="eastAsia"/>
        </w:rPr>
        <w:t>》</w:t>
      </w:r>
      <w:r>
        <w:t>(</w:t>
      </w:r>
      <w:proofErr w:type="gramEnd"/>
      <w:r>
        <w:t>Rome Declaration)</w:t>
      </w:r>
      <w:proofErr w:type="spellStart"/>
      <w:r>
        <w:rPr>
          <w:rFonts w:ascii="MS Mincho" w:eastAsia="MS Mincho" w:hAnsi="MS Mincho" w:cs="MS Mincho" w:hint="eastAsia"/>
        </w:rPr>
        <w:t>并</w:t>
      </w:r>
      <w:r>
        <w:rPr>
          <w:rFonts w:ascii="PMingLiU" w:eastAsia="PMingLiU" w:hAnsi="PMingLiU" w:cs="PMingLiU" w:hint="eastAsia"/>
        </w:rPr>
        <w:t>获得教宗方济各</w:t>
      </w:r>
      <w:proofErr w:type="spellEnd"/>
      <w:r>
        <w:t>(Pope Francis)</w:t>
      </w:r>
      <w:r>
        <w:rPr>
          <w:rFonts w:ascii="MS Mincho" w:eastAsia="MS Mincho" w:hAnsi="MS Mincho" w:cs="MS Mincho" w:hint="eastAsia"/>
        </w:rPr>
        <w:t>的</w:t>
      </w:r>
      <w:r>
        <w:rPr>
          <w:rFonts w:ascii="PMingLiU" w:eastAsia="PMingLiU" w:hAnsi="PMingLiU" w:cs="PMingLiU" w:hint="eastAsia"/>
        </w:rPr>
        <w:t>认可，而阿联酋因其宽容的态度在去年大会上备受赞许，并商议举办一次国际论坛以突显其在发展不同宗教信仰间对话方面所付出的努力。正是这些努力促成了此次促安全社区跨信仰联盟论坛，首届论坛将探讨网络儿童尊严问题</w:t>
      </w:r>
      <w:r>
        <w:rPr>
          <w:rFonts w:ascii="MS Mincho" w:eastAsia="MS Mincho" w:hAnsi="MS Mincho" w:cs="MS Mincho" w:hint="eastAsia"/>
        </w:rPr>
        <w:t>。</w:t>
      </w:r>
      <w:r>
        <w:t xml:space="preserve"> </w:t>
      </w:r>
    </w:p>
    <w:p w:rsidR="00EF7171" w:rsidRDefault="00EF7171" w:rsidP="00EF7171">
      <w:pPr>
        <w:pStyle w:val="NormalWeb"/>
      </w:pPr>
      <w:proofErr w:type="spellStart"/>
      <w:r>
        <w:rPr>
          <w:rFonts w:ascii="MS Mincho" w:eastAsia="MS Mincho" w:hAnsi="MS Mincho" w:cs="MS Mincho" w:hint="eastAsia"/>
        </w:rPr>
        <w:t>此次</w:t>
      </w:r>
      <w:r>
        <w:rPr>
          <w:rFonts w:ascii="PMingLiU" w:eastAsia="PMingLiU" w:hAnsi="PMingLiU" w:cs="PMingLiU" w:hint="eastAsia"/>
        </w:rPr>
        <w:t>论坛得到了爱资哈尔</w:t>
      </w:r>
      <w:proofErr w:type="spellEnd"/>
      <w:r>
        <w:t xml:space="preserve">(Al </w:t>
      </w:r>
      <w:proofErr w:type="spellStart"/>
      <w:r>
        <w:t>Azhar</w:t>
      </w:r>
      <w:proofErr w:type="spellEnd"/>
      <w:r>
        <w:t>)</w:t>
      </w:r>
      <w:proofErr w:type="spellStart"/>
      <w:r>
        <w:rPr>
          <w:rFonts w:ascii="MS Mincho" w:eastAsia="MS Mincho" w:hAnsi="MS Mincho" w:cs="MS Mincho" w:hint="eastAsia"/>
        </w:rPr>
        <w:t>的大力支持，并与众多全球性</w:t>
      </w:r>
      <w:r>
        <w:rPr>
          <w:rFonts w:ascii="PMingLiU" w:eastAsia="PMingLiU" w:hAnsi="PMingLiU" w:cs="PMingLiU" w:hint="eastAsia"/>
        </w:rPr>
        <w:t>实体和组织合作举办，包括联合国儿童基金会</w:t>
      </w:r>
      <w:proofErr w:type="spellEnd"/>
      <w:r>
        <w:t>(</w:t>
      </w:r>
      <w:proofErr w:type="spellStart"/>
      <w:r>
        <w:t>Unicef</w:t>
      </w:r>
      <w:proofErr w:type="spellEnd"/>
      <w:r>
        <w:t>)</w:t>
      </w:r>
      <w:r>
        <w:rPr>
          <w:rFonts w:ascii="MS Mincho" w:eastAsia="MS Mincho" w:hAnsi="MS Mincho" w:cs="MS Mincho" w:hint="eastAsia"/>
        </w:rPr>
        <w:t>、</w:t>
      </w:r>
      <w:r>
        <w:t xml:space="preserve">The Child Dignity </w:t>
      </w:r>
      <w:proofErr w:type="spellStart"/>
      <w:r>
        <w:t>Alliance</w:t>
      </w:r>
      <w:r>
        <w:rPr>
          <w:rFonts w:ascii="MS Mincho" w:eastAsia="MS Mincho" w:hAnsi="MS Mincho" w:cs="MS Mincho" w:hint="eastAsia"/>
        </w:rPr>
        <w:t>、</w:t>
      </w:r>
      <w:r>
        <w:t>Arigatou</w:t>
      </w:r>
      <w:proofErr w:type="spellEnd"/>
      <w:r>
        <w:t xml:space="preserve"> </w:t>
      </w:r>
      <w:proofErr w:type="spellStart"/>
      <w:r>
        <w:t>International</w:t>
      </w:r>
      <w:r>
        <w:rPr>
          <w:rFonts w:ascii="MS Mincho" w:eastAsia="MS Mincho" w:hAnsi="MS Mincho" w:cs="MS Mincho" w:hint="eastAsia"/>
        </w:rPr>
        <w:t>、</w:t>
      </w:r>
      <w:r>
        <w:t>The</w:t>
      </w:r>
      <w:proofErr w:type="spellEnd"/>
      <w:r>
        <w:t xml:space="preserve"> </w:t>
      </w:r>
      <w:r>
        <w:lastRenderedPageBreak/>
        <w:t xml:space="preserve">Global Network of Religions for </w:t>
      </w:r>
      <w:proofErr w:type="spellStart"/>
      <w:r>
        <w:t>Children</w:t>
      </w:r>
      <w:r>
        <w:rPr>
          <w:rFonts w:ascii="MS Mincho" w:eastAsia="MS Mincho" w:hAnsi="MS Mincho" w:cs="MS Mincho" w:hint="eastAsia"/>
        </w:rPr>
        <w:t>、</w:t>
      </w:r>
      <w:r>
        <w:t>End</w:t>
      </w:r>
      <w:proofErr w:type="spellEnd"/>
      <w:r>
        <w:t xml:space="preserve"> Violence Against </w:t>
      </w:r>
      <w:proofErr w:type="spellStart"/>
      <w:r>
        <w:t>Children</w:t>
      </w:r>
      <w:r>
        <w:rPr>
          <w:rFonts w:ascii="MS Mincho" w:eastAsia="MS Mincho" w:hAnsi="MS Mincho" w:cs="MS Mincho" w:hint="eastAsia"/>
        </w:rPr>
        <w:t>、</w:t>
      </w:r>
      <w:r>
        <w:t>Religions</w:t>
      </w:r>
      <w:proofErr w:type="spellEnd"/>
      <w:r>
        <w:t xml:space="preserve"> for Peace </w:t>
      </w:r>
      <w:proofErr w:type="spellStart"/>
      <w:r>
        <w:t>International</w:t>
      </w:r>
      <w:r>
        <w:rPr>
          <w:rFonts w:ascii="MS Mincho" w:eastAsia="MS Mincho" w:hAnsi="MS Mincho" w:cs="MS Mincho" w:hint="eastAsia"/>
        </w:rPr>
        <w:t>、</w:t>
      </w:r>
      <w:r>
        <w:t>WePROTECT</w:t>
      </w:r>
      <w:proofErr w:type="spellEnd"/>
      <w:r>
        <w:t xml:space="preserve"> Global </w:t>
      </w:r>
      <w:proofErr w:type="spellStart"/>
      <w:r>
        <w:t>Alliance</w:t>
      </w:r>
      <w:r>
        <w:rPr>
          <w:rFonts w:ascii="MS Mincho" w:eastAsia="MS Mincho" w:hAnsi="MS Mincho" w:cs="MS Mincho" w:hint="eastAsia"/>
        </w:rPr>
        <w:t>、宗座</w:t>
      </w:r>
      <w:r>
        <w:rPr>
          <w:rFonts w:ascii="PMingLiU" w:eastAsia="PMingLiU" w:hAnsi="PMingLiU" w:cs="PMingLiU" w:hint="eastAsia"/>
        </w:rPr>
        <w:t>额我略大学</w:t>
      </w:r>
      <w:proofErr w:type="spellEnd"/>
      <w:r>
        <w:t>(Pontifical Gregorian University)</w:t>
      </w:r>
      <w:proofErr w:type="spellStart"/>
      <w:r>
        <w:rPr>
          <w:rFonts w:ascii="MS Mincho" w:eastAsia="MS Mincho" w:hAnsi="MS Mincho" w:cs="MS Mincho" w:hint="eastAsia"/>
        </w:rPr>
        <w:t>儿童保</w:t>
      </w:r>
      <w:r>
        <w:rPr>
          <w:rFonts w:ascii="PMingLiU" w:eastAsia="PMingLiU" w:hAnsi="PMingLiU" w:cs="PMingLiU" w:hint="eastAsia"/>
        </w:rPr>
        <w:t>护中心</w:t>
      </w:r>
      <w:proofErr w:type="spellEnd"/>
      <w:r>
        <w:t>(The Center for Child Protection)</w:t>
      </w:r>
      <w:r>
        <w:rPr>
          <w:rFonts w:ascii="MS Mincho" w:eastAsia="MS Mincho" w:hAnsi="MS Mincho" w:cs="MS Mincho" w:hint="eastAsia"/>
        </w:rPr>
        <w:t>、</w:t>
      </w:r>
      <w:proofErr w:type="spellStart"/>
      <w:r>
        <w:rPr>
          <w:rFonts w:ascii="PMingLiU" w:eastAsia="PMingLiU" w:hAnsi="PMingLiU" w:cs="PMingLiU" w:hint="eastAsia"/>
        </w:rPr>
        <w:t>爱资哈尔大学</w:t>
      </w:r>
      <w:proofErr w:type="spellEnd"/>
      <w:r>
        <w:t xml:space="preserve">(Al </w:t>
      </w:r>
      <w:proofErr w:type="spellStart"/>
      <w:r>
        <w:t>Azhar</w:t>
      </w:r>
      <w:proofErr w:type="spellEnd"/>
      <w:r>
        <w:t xml:space="preserve"> University)</w:t>
      </w:r>
      <w:r>
        <w:rPr>
          <w:rFonts w:ascii="MS Mincho" w:eastAsia="MS Mincho" w:hAnsi="MS Mincho" w:cs="MS Mincho" w:hint="eastAsia"/>
        </w:rPr>
        <w:t>、</w:t>
      </w:r>
      <w:proofErr w:type="spellStart"/>
      <w:r>
        <w:rPr>
          <w:rFonts w:ascii="MS Mincho" w:eastAsia="MS Mincho" w:hAnsi="MS Mincho" w:cs="MS Mincho" w:hint="eastAsia"/>
        </w:rPr>
        <w:t>世界展望会</w:t>
      </w:r>
      <w:proofErr w:type="spellEnd"/>
      <w:r>
        <w:t>(World Vision International)</w:t>
      </w:r>
      <w:r>
        <w:rPr>
          <w:rFonts w:ascii="MS Mincho" w:eastAsia="MS Mincho" w:hAnsi="MS Mincho" w:cs="MS Mincho" w:hint="eastAsia"/>
        </w:rPr>
        <w:t>、</w:t>
      </w:r>
      <w:r>
        <w:t xml:space="preserve">Shanti </w:t>
      </w:r>
      <w:proofErr w:type="spellStart"/>
      <w:r>
        <w:t>Ashram</w:t>
      </w:r>
      <w:r>
        <w:rPr>
          <w:rFonts w:ascii="MS Mincho" w:eastAsia="MS Mincho" w:hAnsi="MS Mincho" w:cs="MS Mincho" w:hint="eastAsia"/>
        </w:rPr>
        <w:t>和</w:t>
      </w:r>
      <w:r>
        <w:t>International</w:t>
      </w:r>
      <w:proofErr w:type="spellEnd"/>
      <w:r>
        <w:t xml:space="preserve"> Justice Mission</w:t>
      </w:r>
      <w:r>
        <w:rPr>
          <w:rFonts w:ascii="MS Mincho" w:eastAsia="MS Mincho" w:hAnsi="MS Mincho" w:cs="MS Mincho" w:hint="eastAsia"/>
        </w:rPr>
        <w:t>。</w:t>
      </w:r>
      <w:r>
        <w:t xml:space="preserve"> </w:t>
      </w:r>
    </w:p>
    <w:p w:rsidR="00EF7171" w:rsidRDefault="00EF7171" w:rsidP="00EF7171">
      <w:pPr>
        <w:pStyle w:val="NormalWeb"/>
      </w:pPr>
      <w:r>
        <w:rPr>
          <w:b/>
          <w:bCs/>
        </w:rPr>
        <w:t>*</w:t>
      </w:r>
      <w:proofErr w:type="spellStart"/>
      <w:r>
        <w:rPr>
          <w:rFonts w:ascii="MS Mincho" w:eastAsia="MS Mincho" w:hAnsi="MS Mincho" w:cs="MS Mincho" w:hint="eastAsia"/>
          <w:b/>
          <w:bCs/>
        </w:rPr>
        <w:t>来源：</w:t>
      </w:r>
      <w:hyperlink r:id="rId6" w:tgtFrame="_blank" w:history="1">
        <w:r>
          <w:rPr>
            <w:rStyle w:val="Hyperlink"/>
            <w:rFonts w:eastAsiaTheme="majorEastAsia"/>
            <w:b/>
            <w:bCs/>
          </w:rPr>
          <w:t>AETOSWire</w:t>
        </w:r>
        <w:proofErr w:type="spellEnd"/>
      </w:hyperlink>
      <w:r>
        <w:t xml:space="preserve"> </w:t>
      </w:r>
    </w:p>
    <w:p w:rsidR="00EF7171" w:rsidRDefault="00EF7171" w:rsidP="00EF7171">
      <w:pPr>
        <w:pStyle w:val="NormalWeb"/>
      </w:pPr>
      <w:proofErr w:type="spellStart"/>
      <w:r>
        <w:rPr>
          <w:rFonts w:ascii="MS Mincho" w:eastAsia="MS Mincho" w:hAnsi="MS Mincho" w:cs="MS Mincho" w:hint="eastAsia"/>
        </w:rPr>
        <w:t>免</w:t>
      </w:r>
      <w:r>
        <w:rPr>
          <w:rFonts w:ascii="PMingLiU" w:eastAsia="PMingLiU" w:hAnsi="PMingLiU" w:cs="PMingLiU" w:hint="eastAsia"/>
        </w:rPr>
        <w:t>责声明：本公告之原文版本乃官方授权版本。译文仅供方便了解之用，烦请参照原文，原文版本乃唯一具法律效力之版本</w:t>
      </w:r>
      <w:proofErr w:type="spellEnd"/>
      <w:r>
        <w:rPr>
          <w:rFonts w:ascii="MS Mincho" w:eastAsia="MS Mincho" w:hAnsi="MS Mincho" w:cs="MS Mincho" w:hint="eastAsia"/>
        </w:rPr>
        <w:t>。</w:t>
      </w:r>
      <w:r>
        <w:t xml:space="preserve"> </w:t>
      </w:r>
    </w:p>
    <w:p w:rsidR="00EF7171" w:rsidRDefault="00EF7171" w:rsidP="00EF7171">
      <w:pPr>
        <w:pStyle w:val="Heading2"/>
      </w:pPr>
      <w:r>
        <w:t>Contacts</w:t>
      </w:r>
    </w:p>
    <w:p w:rsidR="00EF7171" w:rsidRDefault="00EF7171" w:rsidP="00EF7171">
      <w:pPr>
        <w:pStyle w:val="NormalWeb"/>
      </w:pPr>
      <w:proofErr w:type="spellStart"/>
      <w:r>
        <w:rPr>
          <w:rFonts w:ascii="MS Mincho" w:eastAsia="MS Mincho" w:hAnsi="MS Mincho" w:cs="MS Mincho" w:hint="eastAsia"/>
          <w:b/>
          <w:bCs/>
        </w:rPr>
        <w:t>阿</w:t>
      </w:r>
      <w:r>
        <w:rPr>
          <w:rFonts w:ascii="PMingLiU" w:eastAsia="PMingLiU" w:hAnsi="PMingLiU" w:cs="PMingLiU" w:hint="eastAsia"/>
          <w:b/>
          <w:bCs/>
        </w:rPr>
        <w:t>联酋内政部总秘书处</w:t>
      </w:r>
      <w:proofErr w:type="spellEnd"/>
      <w:r>
        <w:br/>
      </w:r>
      <w:proofErr w:type="spellStart"/>
      <w:r>
        <w:rPr>
          <w:rFonts w:ascii="MS Mincho" w:eastAsia="MS Mincho" w:hAnsi="MS Mincho" w:cs="MS Mincho" w:hint="eastAsia"/>
          <w:b/>
          <w:bCs/>
        </w:rPr>
        <w:t>安全媒体部</w:t>
      </w:r>
      <w:proofErr w:type="spellEnd"/>
      <w:r>
        <w:t xml:space="preserve"> </w:t>
      </w:r>
    </w:p>
    <w:p w:rsidR="00EF7171" w:rsidRDefault="00EF7171" w:rsidP="00EF7171">
      <w:pPr>
        <w:pStyle w:val="NormalWeb"/>
      </w:pPr>
      <w:proofErr w:type="spellStart"/>
      <w:r>
        <w:rPr>
          <w:b/>
          <w:bCs/>
        </w:rPr>
        <w:t>Raed</w:t>
      </w:r>
      <w:proofErr w:type="spellEnd"/>
      <w:r>
        <w:rPr>
          <w:b/>
          <w:bCs/>
        </w:rPr>
        <w:t xml:space="preserve"> Al </w:t>
      </w:r>
      <w:proofErr w:type="spellStart"/>
      <w:r>
        <w:rPr>
          <w:b/>
          <w:bCs/>
        </w:rPr>
        <w:t>Ajlouni</w:t>
      </w:r>
      <w:proofErr w:type="spellEnd"/>
      <w:r>
        <w:rPr>
          <w:rFonts w:ascii="MS Mincho" w:eastAsia="MS Mincho" w:hAnsi="MS Mincho" w:cs="MS Mincho" w:hint="eastAsia"/>
        </w:rPr>
        <w:t>，</w:t>
      </w:r>
      <w:r>
        <w:t>+971504702790</w:t>
      </w:r>
      <w:r>
        <w:br/>
      </w:r>
      <w:r>
        <w:rPr>
          <w:rFonts w:ascii="MS Mincho" w:eastAsia="MS Mincho" w:hAnsi="MS Mincho" w:cs="MS Mincho" w:hint="eastAsia"/>
        </w:rPr>
        <w:t>或</w:t>
      </w:r>
      <w:r>
        <w:br/>
      </w:r>
      <w:r>
        <w:rPr>
          <w:b/>
          <w:bCs/>
        </w:rPr>
        <w:t>Amanda Ayass</w:t>
      </w:r>
      <w:r>
        <w:rPr>
          <w:rFonts w:ascii="MS Mincho" w:eastAsia="MS Mincho" w:hAnsi="MS Mincho" w:cs="MS Mincho" w:hint="eastAsia"/>
        </w:rPr>
        <w:t>，</w:t>
      </w:r>
      <w:r>
        <w:t>+971567225338</w:t>
      </w:r>
      <w:r>
        <w:br/>
      </w:r>
      <w:hyperlink r:id="rId7" w:tgtFrame="_blank" w:history="1">
        <w:r>
          <w:rPr>
            <w:rStyle w:val="Hyperlink"/>
            <w:rFonts w:eastAsiaTheme="majorEastAsia"/>
          </w:rPr>
          <w:t>press@securitymedia.ae</w:t>
        </w:r>
      </w:hyperlink>
      <w:r>
        <w:br/>
      </w:r>
      <w:proofErr w:type="spellStart"/>
      <w:r>
        <w:rPr>
          <w:rFonts w:ascii="PMingLiU" w:eastAsia="PMingLiU" w:hAnsi="PMingLiU" w:cs="PMingLiU" w:hint="eastAsia"/>
        </w:rPr>
        <w:t>请通过以下方式关注我们：</w:t>
      </w:r>
      <w:hyperlink r:id="rId8" w:tgtFrame="_blank" w:history="1">
        <w:r>
          <w:rPr>
            <w:rStyle w:val="Hyperlink"/>
            <w:rFonts w:eastAsiaTheme="majorEastAsia"/>
          </w:rPr>
          <w:t>Twitter</w:t>
        </w:r>
        <w:proofErr w:type="spellEnd"/>
      </w:hyperlink>
      <w:r>
        <w:t> | </w:t>
      </w:r>
      <w:hyperlink r:id="rId9" w:tgtFrame="_blank" w:history="1">
        <w:r>
          <w:rPr>
            <w:rStyle w:val="Hyperlink"/>
            <w:rFonts w:eastAsiaTheme="majorEastAsia"/>
          </w:rPr>
          <w:t>Facebook</w:t>
        </w:r>
      </w:hyperlink>
      <w:r>
        <w:t> | </w:t>
      </w:r>
      <w:hyperlink r:id="rId10" w:tgtFrame="_blank" w:history="1">
        <w:r>
          <w:rPr>
            <w:rStyle w:val="Hyperlink"/>
            <w:rFonts w:eastAsiaTheme="majorEastAsia"/>
          </w:rPr>
          <w:t>YouTube</w:t>
        </w:r>
      </w:hyperlink>
      <w:r>
        <w:t> | </w:t>
      </w:r>
      <w:hyperlink r:id="rId11" w:tgtFrame="_blank" w:history="1">
        <w:r>
          <w:rPr>
            <w:rStyle w:val="Hyperlink"/>
            <w:rFonts w:eastAsiaTheme="majorEastAsia"/>
          </w:rPr>
          <w:t>Instagram</w:t>
        </w:r>
      </w:hyperlink>
      <w:r>
        <w:t> | </w:t>
      </w:r>
      <w:hyperlink r:id="rId12" w:tgtFrame="_blank" w:history="1">
        <w:r>
          <w:rPr>
            <w:rStyle w:val="Hyperlink"/>
            <w:rFonts w:eastAsiaTheme="majorEastAsia"/>
          </w:rPr>
          <w:t>Google +</w:t>
        </w:r>
      </w:hyperlink>
      <w:r>
        <w:t xml:space="preserve"> </w:t>
      </w:r>
    </w:p>
    <w:p w:rsidR="007D4D49" w:rsidRDefault="007D4D49"/>
    <w:sectPr w:rsidR="007D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67"/>
    <w:rsid w:val="001A7B67"/>
    <w:rsid w:val="007D4D49"/>
    <w:rsid w:val="00EF7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7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7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717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F7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71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7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7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717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F7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7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99128">
      <w:bodyDiv w:val="1"/>
      <w:marLeft w:val="0"/>
      <w:marRight w:val="0"/>
      <w:marTop w:val="0"/>
      <w:marBottom w:val="0"/>
      <w:divBdr>
        <w:top w:val="none" w:sz="0" w:space="0" w:color="auto"/>
        <w:left w:val="none" w:sz="0" w:space="0" w:color="auto"/>
        <w:bottom w:val="none" w:sz="0" w:space="0" w:color="auto"/>
        <w:right w:val="none" w:sz="0" w:space="0" w:color="auto"/>
      </w:divBdr>
      <w:divsChild>
        <w:div w:id="45643094">
          <w:marLeft w:val="0"/>
          <w:marRight w:val="0"/>
          <w:marTop w:val="0"/>
          <w:marBottom w:val="0"/>
          <w:divBdr>
            <w:top w:val="none" w:sz="0" w:space="0" w:color="auto"/>
            <w:left w:val="none" w:sz="0" w:space="0" w:color="auto"/>
            <w:bottom w:val="none" w:sz="0" w:space="0" w:color="auto"/>
            <w:right w:val="none" w:sz="0" w:space="0" w:color="auto"/>
          </w:divBdr>
          <w:divsChild>
            <w:div w:id="1652559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675751">
          <w:marLeft w:val="0"/>
          <w:marRight w:val="0"/>
          <w:marTop w:val="0"/>
          <w:marBottom w:val="0"/>
          <w:divBdr>
            <w:top w:val="none" w:sz="0" w:space="0" w:color="auto"/>
            <w:left w:val="none" w:sz="0" w:space="0" w:color="auto"/>
            <w:bottom w:val="none" w:sz="0" w:space="0" w:color="auto"/>
            <w:right w:val="none" w:sz="0" w:space="0" w:color="auto"/>
          </w:divBdr>
        </w:div>
      </w:divsChild>
    </w:div>
    <w:div w:id="1484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s%3A%2F%2Fcts.businesswire.com%2Fct%2FCT%3Fid%3Dsmartlink%26url%3Dhttps%253A%252F%252Ftwitter.com%252Fmoiuae%26esheet%3D51902038%26lan%3Den-US%26anchor%3DTwitter%26index%3D2%26md5%3Da645b21fc876cab92d854c4d98ea1046&amp;esheet=51902038&amp;lan=zh-CN&amp;anchor=Twitter&amp;index=2&amp;md5=ffe395af44d8a0e4c2d82e9f99b7a7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securitymedia.ae" TargetMode="External"/><Relationship Id="rId12" Type="http://schemas.openxmlformats.org/officeDocument/2006/relationships/hyperlink" Target="http://cts.businesswire.com/ct/CT?id=smartlink&amp;url=https%3A%2F%2Fcts.businesswire.com%2Fct%2FCT%3Fid%3Dsmartlink%26url%3Dhttps%253A%252F%252Fplus.google.com%252F111953851120413906365%26esheet%3D51902038%26lan%3Den-US%26anchor%3DGoogle%2B%252B%26index%3D6%26md5%3Dfa70f89078c64f31abe2e3b4fa4833cc&amp;esheet=51902038&amp;lan=zh-CN&amp;anchor=Google+%2B&amp;index=6&amp;md5=ac7080f9586629d296eb624481228fe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ts.businesswire.com/ct/CT?id=smartlink&amp;url=https%3A%2F%2Fcts.businesswire.com%2Fct%2FCT%3Fid%3Dsmartlink%26url%3Dhttps%253A%252F%252Fwww.aetoswire.com%252Fnews%252F7469%252Fen%26esheet%3D51902038%26newsitemid%3D20181119005843%26lan%3Den-US%26anchor%3DAETOSWire%26index%3D1%26md5%3Dfaa30d63cddf250914c2385acea29236&amp;esheet=51902038&amp;newsitemid=20181121005170&amp;lan=zh-CN&amp;anchor=AETOSWire&amp;index=1&amp;md5=ac58dc970af47222a3cee15de8448b55" TargetMode="External"/><Relationship Id="rId11" Type="http://schemas.openxmlformats.org/officeDocument/2006/relationships/hyperlink" Target="http://cts.businesswire.com/ct/CT?id=smartlink&amp;url=https%3A%2F%2Fcts.businesswire.com%2Fct%2FCT%3Fid%3Dsmartlink%26url%3Dhttps%253A%252F%252Fwww.instagram.com%252Fmoiuae%252F%26esheet%3D51902038%26lan%3Den-US%26anchor%3DInstagram%26index%3D5%26md5%3D596e699ec145ae8c4aad32fa5e74dc15&amp;esheet=51902038&amp;lan=zh-CN&amp;anchor=Instagram&amp;index=5&amp;md5=9a953497f491963d2e59408c5315e6be" TargetMode="External"/><Relationship Id="rId5" Type="http://schemas.openxmlformats.org/officeDocument/2006/relationships/hyperlink" Target="https://www.businesswire.com/" TargetMode="External"/><Relationship Id="rId10" Type="http://schemas.openxmlformats.org/officeDocument/2006/relationships/hyperlink" Target="http://cts.businesswire.com/ct/CT?id=smartlink&amp;url=https%3A%2F%2Fcts.businesswire.com%2Fct%2FCT%3Fid%3Dsmartlink%26url%3Dhttps%253A%252F%252Fwww.youtube.com%252Fuser%252Ftheabudhabipolice%26esheet%3D51902038%26lan%3Den-US%26anchor%3DYouTube%26index%3D4%26md5%3Dc7cc33da6f68f59d576a27382a4fa13f&amp;esheet=51902038&amp;lan=zh-CN&amp;anchor=YouTube&amp;index=4&amp;md5=7e63b70ae82068dd59827aa419ca6817" TargetMode="External"/><Relationship Id="rId4" Type="http://schemas.openxmlformats.org/officeDocument/2006/relationships/webSettings" Target="webSettings.xml"/><Relationship Id="rId9" Type="http://schemas.openxmlformats.org/officeDocument/2006/relationships/hyperlink" Target="http://cts.businesswire.com/ct/CT?id=smartlink&amp;url=https%3A%2F%2Fcts.businesswire.com%2Fct%2FCT%3Fid%3Dsmartlink%26url%3Dhttps%253A%252F%252Fwww.facebook.com%252FMOIUAE%252F%26esheet%3D51902038%26lan%3Den-US%26anchor%3DFacebook%26index%3D3%26md5%3D5bbb8ac495f3ed7b8d1524807be7a91c&amp;esheet=51902038&amp;lan=zh-CN&amp;anchor=Facebook&amp;index=3&amp;md5=3d98e20444b4a605e26fadc6c76129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2018-12-02T08:07:00Z</dcterms:created>
  <dcterms:modified xsi:type="dcterms:W3CDTF">2018-12-02T08:07:00Z</dcterms:modified>
</cp:coreProperties>
</file>